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B0" w:rsidRPr="008D50BE" w:rsidRDefault="008D50BE" w:rsidP="008D50BE">
      <w:pPr>
        <w:spacing w:line="360" w:lineRule="auto"/>
        <w:rPr>
          <w:rFonts w:ascii="Arial" w:hAnsi="Arial" w:cs="Arial"/>
          <w:szCs w:val="21"/>
        </w:rPr>
      </w:pPr>
      <w:r w:rsidRPr="008D50BE">
        <w:rPr>
          <w:rFonts w:ascii="Arial" w:hAnsi="Arial" w:cs="Arial"/>
          <w:szCs w:val="21"/>
        </w:rPr>
        <w:t xml:space="preserve">Infografika składa się z kolarzu 3 zdjęć przedstawiających postęp prac budowlanych na stacjach i przystankach kolejowych w Ełku. Na górze znajduje się tytuł „Rozpoczęła się budowa nowych peronów w Ełku” a pod nim znajduje się opis „Na stacji Ełk Osobowy oraz przystanku kolejowym Ełk Szyba Wschód rozpoczęła się przebudowa pierwszych peronów w ramach modernizacji polskiego odcinka międzynarodowej linii kolejowej </w:t>
      </w:r>
      <w:proofErr w:type="spellStart"/>
      <w:r w:rsidRPr="008D50BE">
        <w:rPr>
          <w:rFonts w:ascii="Arial" w:hAnsi="Arial" w:cs="Arial"/>
          <w:szCs w:val="21"/>
        </w:rPr>
        <w:t>Rail</w:t>
      </w:r>
      <w:proofErr w:type="spellEnd"/>
      <w:r w:rsidRPr="008D50BE">
        <w:rPr>
          <w:rFonts w:ascii="Arial" w:hAnsi="Arial" w:cs="Arial"/>
          <w:szCs w:val="21"/>
        </w:rPr>
        <w:t xml:space="preserve"> </w:t>
      </w:r>
      <w:proofErr w:type="spellStart"/>
      <w:r w:rsidRPr="008D50BE">
        <w:rPr>
          <w:rFonts w:ascii="Arial" w:hAnsi="Arial" w:cs="Arial"/>
          <w:szCs w:val="21"/>
        </w:rPr>
        <w:t>Baltica</w:t>
      </w:r>
      <w:proofErr w:type="spellEnd"/>
      <w:r w:rsidRPr="008D50BE">
        <w:rPr>
          <w:rFonts w:ascii="Arial" w:hAnsi="Arial" w:cs="Arial"/>
          <w:szCs w:val="21"/>
        </w:rPr>
        <w:t>. Na stacji przebudowane zostaną trzy perony, a na przystanku dwa. Wszystkie dostosowane zostaną do potrzeb osób o ograniczonych możliwościach poruszania się. Projekt jest dofinansowany przez Unię Europejską w ramach I</w:t>
      </w:r>
      <w:r w:rsidR="00C6400A">
        <w:rPr>
          <w:rFonts w:ascii="Arial" w:hAnsi="Arial" w:cs="Arial"/>
          <w:szCs w:val="21"/>
        </w:rPr>
        <w:t>nstrumentu CEF „Łącząc Europę”.</w:t>
      </w:r>
      <w:bookmarkStart w:id="0" w:name="_GoBack"/>
      <w:bookmarkEnd w:id="0"/>
      <w:r w:rsidRPr="008D50BE">
        <w:rPr>
          <w:rFonts w:ascii="Arial" w:hAnsi="Arial" w:cs="Arial"/>
          <w:szCs w:val="21"/>
        </w:rPr>
        <w:t xml:space="preserve"> Obok niego znajdują się zdjęcia. Na pierwszym widać pracującą koparkę na Stacji Ełk Osobowy. Na kolejnym znajdują się robotnicy pracujący na tej samej stacji. Na ostatnim widać prace budowlane na przystanek Ełk Szyba Wschód z lotu ptaka. Po prawej znajdują się korzyści z modernizacji: Ekologiczna alternatywa dla transportu drogowego, skrócenie czasu podróży, zwiększenie bezpieczeństwa ruchu kolejowego i drogowego, wygodne, dostępne przystanki dla osób o ograniczonych możliwościach poruszania się.</w:t>
      </w:r>
    </w:p>
    <w:sectPr w:rsidR="00BB0AB0" w:rsidRPr="008D5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10"/>
    <w:rsid w:val="00105D80"/>
    <w:rsid w:val="00360530"/>
    <w:rsid w:val="00400188"/>
    <w:rsid w:val="006320E9"/>
    <w:rsid w:val="008D50BE"/>
    <w:rsid w:val="00946A10"/>
    <w:rsid w:val="00BB0AB0"/>
    <w:rsid w:val="00C6400A"/>
    <w:rsid w:val="00E34876"/>
    <w:rsid w:val="00E64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882B"/>
  <w15:chartTrackingRefBased/>
  <w15:docId w15:val="{0CB7C5AA-0DBD-4ED5-9A5A-5980369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A10"/>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105D8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inwestycje">
    <w:name w:val="H1_inwestycje"/>
    <w:basedOn w:val="Nagwek1"/>
    <w:link w:val="H1inwestycjeZnak"/>
    <w:autoRedefine/>
    <w:qFormat/>
    <w:rsid w:val="00105D80"/>
    <w:pPr>
      <w:spacing w:line="360" w:lineRule="auto"/>
    </w:pPr>
    <w:rPr>
      <w:rFonts w:ascii="Arial" w:hAnsi="Arial"/>
      <w:b/>
      <w:color w:val="000000" w:themeColor="text1"/>
      <w:sz w:val="28"/>
    </w:rPr>
  </w:style>
  <w:style w:type="character" w:customStyle="1" w:styleId="H1inwestycjeZnak">
    <w:name w:val="H1_inwestycje Znak"/>
    <w:basedOn w:val="Domylnaczcionkaakapitu"/>
    <w:link w:val="H1inwestycje"/>
    <w:rsid w:val="00105D80"/>
    <w:rPr>
      <w:rFonts w:ascii="Arial" w:eastAsiaTheme="majorEastAsia" w:hAnsi="Arial" w:cstheme="majorBidi"/>
      <w:b/>
      <w:color w:val="000000" w:themeColor="text1"/>
      <w:sz w:val="28"/>
      <w:szCs w:val="32"/>
    </w:rPr>
  </w:style>
  <w:style w:type="character" w:customStyle="1" w:styleId="Nagwek1Znak">
    <w:name w:val="Nagłówek 1 Znak"/>
    <w:basedOn w:val="Domylnaczcionkaakapitu"/>
    <w:link w:val="Nagwek1"/>
    <w:uiPriority w:val="9"/>
    <w:rsid w:val="00105D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5030">
      <w:bodyDiv w:val="1"/>
      <w:marLeft w:val="0"/>
      <w:marRight w:val="0"/>
      <w:marTop w:val="0"/>
      <w:marBottom w:val="0"/>
      <w:divBdr>
        <w:top w:val="none" w:sz="0" w:space="0" w:color="auto"/>
        <w:left w:val="none" w:sz="0" w:space="0" w:color="auto"/>
        <w:bottom w:val="none" w:sz="0" w:space="0" w:color="auto"/>
        <w:right w:val="none" w:sz="0" w:space="0" w:color="auto"/>
      </w:divBdr>
    </w:div>
    <w:div w:id="520437401">
      <w:bodyDiv w:val="1"/>
      <w:marLeft w:val="0"/>
      <w:marRight w:val="0"/>
      <w:marTop w:val="0"/>
      <w:marBottom w:val="0"/>
      <w:divBdr>
        <w:top w:val="none" w:sz="0" w:space="0" w:color="auto"/>
        <w:left w:val="none" w:sz="0" w:space="0" w:color="auto"/>
        <w:bottom w:val="none" w:sz="0" w:space="0" w:color="auto"/>
        <w:right w:val="none" w:sz="0" w:space="0" w:color="auto"/>
      </w:divBdr>
    </w:div>
    <w:div w:id="1037967120">
      <w:bodyDiv w:val="1"/>
      <w:marLeft w:val="0"/>
      <w:marRight w:val="0"/>
      <w:marTop w:val="0"/>
      <w:marBottom w:val="0"/>
      <w:divBdr>
        <w:top w:val="none" w:sz="0" w:space="0" w:color="auto"/>
        <w:left w:val="none" w:sz="0" w:space="0" w:color="auto"/>
        <w:bottom w:val="none" w:sz="0" w:space="0" w:color="auto"/>
        <w:right w:val="none" w:sz="0" w:space="0" w:color="auto"/>
      </w:divBdr>
    </w:div>
    <w:div w:id="1042946024">
      <w:bodyDiv w:val="1"/>
      <w:marLeft w:val="0"/>
      <w:marRight w:val="0"/>
      <w:marTop w:val="0"/>
      <w:marBottom w:val="0"/>
      <w:divBdr>
        <w:top w:val="none" w:sz="0" w:space="0" w:color="auto"/>
        <w:left w:val="none" w:sz="0" w:space="0" w:color="auto"/>
        <w:bottom w:val="none" w:sz="0" w:space="0" w:color="auto"/>
        <w:right w:val="none" w:sz="0" w:space="0" w:color="auto"/>
      </w:divBdr>
    </w:div>
    <w:div w:id="1383484316">
      <w:bodyDiv w:val="1"/>
      <w:marLeft w:val="0"/>
      <w:marRight w:val="0"/>
      <w:marTop w:val="0"/>
      <w:marBottom w:val="0"/>
      <w:divBdr>
        <w:top w:val="none" w:sz="0" w:space="0" w:color="auto"/>
        <w:left w:val="none" w:sz="0" w:space="0" w:color="auto"/>
        <w:bottom w:val="none" w:sz="0" w:space="0" w:color="auto"/>
        <w:right w:val="none" w:sz="0" w:space="0" w:color="auto"/>
      </w:divBdr>
    </w:div>
    <w:div w:id="1480461754">
      <w:bodyDiv w:val="1"/>
      <w:marLeft w:val="0"/>
      <w:marRight w:val="0"/>
      <w:marTop w:val="0"/>
      <w:marBottom w:val="0"/>
      <w:divBdr>
        <w:top w:val="none" w:sz="0" w:space="0" w:color="auto"/>
        <w:left w:val="none" w:sz="0" w:space="0" w:color="auto"/>
        <w:bottom w:val="none" w:sz="0" w:space="0" w:color="auto"/>
        <w:right w:val="none" w:sz="0" w:space="0" w:color="auto"/>
      </w:divBdr>
    </w:div>
    <w:div w:id="17217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1010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Opis alternatywny infografiki - Rozbiórka kładki na stacji Białystok</vt:lpstr>
    </vt:vector>
  </TitlesOfParts>
  <Company>PKP PLK S.A.</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alternatywny infografiki - Ełk – budowa peronów</dc:title>
  <dc:subject/>
  <dc:creator>PKP Polskie Linie Kolejowe S.A.</dc:creator>
  <cp:keywords/>
  <dc:description/>
  <cp:lastModifiedBy>Błażejczyk Marta</cp:lastModifiedBy>
  <cp:revision>4</cp:revision>
  <dcterms:created xsi:type="dcterms:W3CDTF">2022-05-17T12:29:00Z</dcterms:created>
  <dcterms:modified xsi:type="dcterms:W3CDTF">2022-05-17T12:30:00Z</dcterms:modified>
</cp:coreProperties>
</file>